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F6" w:rsidRPr="008628FF" w:rsidRDefault="00104EBA" w:rsidP="008628FF">
      <w:pPr>
        <w:jc w:val="center"/>
        <w:rPr>
          <w:rFonts w:ascii="ＭＳ Ｐゴシック" w:eastAsia="ＭＳ Ｐゴシック" w:hAnsi="ＭＳ Ｐゴシック"/>
          <w:sz w:val="28"/>
        </w:rPr>
      </w:pPr>
      <w:r w:rsidRPr="008628FF">
        <w:rPr>
          <w:rFonts w:ascii="ＭＳ Ｐゴシック" w:eastAsia="ＭＳ Ｐゴシック" w:hAnsi="ＭＳ Ｐゴシック" w:hint="eastAsia"/>
          <w:sz w:val="28"/>
        </w:rPr>
        <w:t>1年生「</w:t>
      </w:r>
      <w:proofErr w:type="spellStart"/>
      <w:r w:rsidRPr="008628FF">
        <w:rPr>
          <w:rFonts w:ascii="ＭＳ Ｐゴシック" w:eastAsia="ＭＳ Ｐゴシック" w:hAnsi="ＭＳ Ｐゴシック"/>
          <w:sz w:val="28"/>
        </w:rPr>
        <w:t>KoA</w:t>
      </w:r>
      <w:proofErr w:type="spellEnd"/>
      <w:r w:rsidRPr="008628FF">
        <w:rPr>
          <w:rFonts w:ascii="ＭＳ Ｐゴシック" w:eastAsia="ＭＳ Ｐゴシック" w:hAnsi="ＭＳ Ｐゴシック"/>
          <w:sz w:val="28"/>
        </w:rPr>
        <w:t>-S</w:t>
      </w:r>
      <w:r w:rsidRPr="008628FF">
        <w:rPr>
          <w:rFonts w:ascii="ＭＳ Ｐゴシック" w:eastAsia="ＭＳ Ｐゴシック" w:hAnsi="ＭＳ Ｐゴシック" w:hint="eastAsia"/>
          <w:sz w:val="28"/>
        </w:rPr>
        <w:t>」連携授業報告（A講座）</w:t>
      </w:r>
    </w:p>
    <w:p w:rsidR="008628FF" w:rsidRDefault="008628FF"/>
    <w:p w:rsidR="00104EBA" w:rsidRDefault="00104EBA">
      <w:r>
        <w:rPr>
          <w:rFonts w:hint="eastAsia"/>
        </w:rPr>
        <w:t>日　時：平成３０年９月</w:t>
      </w:r>
      <w:r w:rsidR="00882EAD">
        <w:rPr>
          <w:rFonts w:hint="eastAsia"/>
        </w:rPr>
        <w:t>２１</w:t>
      </w:r>
      <w:r>
        <w:rPr>
          <w:rFonts w:hint="eastAsia"/>
        </w:rPr>
        <w:t>日（金）１１：３０～１２：２０</w:t>
      </w:r>
    </w:p>
    <w:p w:rsidR="00104EBA" w:rsidRDefault="00104EBA">
      <w:r>
        <w:rPr>
          <w:rFonts w:hint="eastAsia"/>
        </w:rPr>
        <w:t>場　所：高志高校　学習室</w:t>
      </w:r>
      <w:r>
        <w:rPr>
          <w:rFonts w:hint="eastAsia"/>
        </w:rPr>
        <w:t>AB</w:t>
      </w:r>
    </w:p>
    <w:p w:rsidR="00104EBA" w:rsidRDefault="00104EBA">
      <w:r>
        <w:rPr>
          <w:rFonts w:hint="eastAsia"/>
        </w:rPr>
        <w:t>講　師：池下譲治先生（福井県立大学地域経済研究所アジア経済部門教授）</w:t>
      </w:r>
    </w:p>
    <w:p w:rsidR="00104EBA" w:rsidRDefault="00104EBA">
      <w:r>
        <w:rPr>
          <w:rFonts w:hint="eastAsia"/>
        </w:rPr>
        <w:t>テーマ：「国際ビジネスで日本経済を元気にしよう！」</w:t>
      </w:r>
    </w:p>
    <w:p w:rsidR="00104EBA" w:rsidRPr="008628FF" w:rsidRDefault="00104EBA">
      <w:r>
        <w:rPr>
          <w:rFonts w:hint="eastAsia"/>
        </w:rPr>
        <w:t>対　象：本校生徒４０名（１年生</w:t>
      </w:r>
      <w:r>
        <w:rPr>
          <w:rFonts w:hint="eastAsia"/>
        </w:rPr>
        <w:t>SGH</w:t>
      </w:r>
      <w:r>
        <w:rPr>
          <w:rFonts w:hint="eastAsia"/>
        </w:rPr>
        <w:t>生徒４０名）</w:t>
      </w:r>
    </w:p>
    <w:p w:rsidR="00104EBA" w:rsidRDefault="00104EBA">
      <w:r>
        <w:rPr>
          <w:rFonts w:hint="eastAsia"/>
        </w:rPr>
        <w:t>内　容：</w:t>
      </w:r>
      <w:r w:rsidR="00882EAD">
        <w:rPr>
          <w:rFonts w:hint="eastAsia"/>
        </w:rPr>
        <w:t>国際ビジネスを通じて日本経済を元気にする方法を考える</w:t>
      </w:r>
    </w:p>
    <w:p w:rsidR="00311CC1" w:rsidRDefault="00311CC1" w:rsidP="00311CC1">
      <w:pPr>
        <w:ind w:left="1260" w:hangingChars="600" w:hanging="1260"/>
      </w:pPr>
      <w:r>
        <w:rPr>
          <w:rFonts w:hint="eastAsia"/>
        </w:rPr>
        <w:t xml:space="preserve">　　　　　・貿易の自由化が必要なのは、そ</w:t>
      </w:r>
      <w:bookmarkStart w:id="0" w:name="_GoBack"/>
      <w:bookmarkEnd w:id="0"/>
      <w:r>
        <w:rPr>
          <w:rFonts w:hint="eastAsia"/>
        </w:rPr>
        <w:t>れによって全体の生産性が上がり、より豊かになれる可能性があるから。</w:t>
      </w:r>
    </w:p>
    <w:p w:rsidR="00311CC1" w:rsidRDefault="00311CC1" w:rsidP="00311CC1">
      <w:pPr>
        <w:ind w:left="1260" w:hangingChars="600" w:hanging="1260"/>
      </w:pPr>
      <w:r>
        <w:rPr>
          <w:rFonts w:hint="eastAsia"/>
        </w:rPr>
        <w:t xml:space="preserve">　　　　　・途上国の社会問題を解決してあげることで、自分たちも元気になれる方法がある。</w:t>
      </w:r>
    </w:p>
    <w:p w:rsidR="00311CC1" w:rsidRDefault="00311CC1" w:rsidP="00311CC1">
      <w:pPr>
        <w:ind w:left="1260" w:hangingChars="600" w:hanging="1260"/>
      </w:pPr>
      <w:r>
        <w:rPr>
          <w:rFonts w:hint="eastAsia"/>
        </w:rPr>
        <w:t xml:space="preserve">　　　　　・国際ビジネスを通じて日本経済を元気にする方法とは、自らを知り、相手（外国の状況）を知ること</w:t>
      </w:r>
      <w:r w:rsidR="005133FB">
        <w:rPr>
          <w:rFonts w:hint="eastAsia"/>
        </w:rPr>
        <w:t>である</w:t>
      </w:r>
      <w:r>
        <w:rPr>
          <w:rFonts w:hint="eastAsia"/>
        </w:rPr>
        <w:t>。</w:t>
      </w:r>
    </w:p>
    <w:p w:rsidR="00311CC1" w:rsidRDefault="00311CC1" w:rsidP="00311CC1">
      <w:pPr>
        <w:ind w:left="1260" w:hangingChars="600" w:hanging="1260"/>
      </w:pPr>
      <w:r>
        <w:rPr>
          <w:rFonts w:hint="eastAsia"/>
        </w:rPr>
        <w:t xml:space="preserve">　　　　　・大事なのは自分の目で確かめること。</w:t>
      </w:r>
    </w:p>
    <w:p w:rsidR="00D80AE5" w:rsidRDefault="009F79BC" w:rsidP="009F79BC">
      <w:bookmarkStart w:id="1" w:name="_Hlk526454472"/>
      <w:r>
        <w:rPr>
          <w:rFonts w:hint="eastAsia"/>
        </w:rPr>
        <w:t>（１）</w:t>
      </w:r>
      <w:r w:rsidR="00882EAD">
        <w:rPr>
          <w:rFonts w:hint="eastAsia"/>
        </w:rPr>
        <w:t>WTO</w:t>
      </w:r>
      <w:r w:rsidR="00882EAD">
        <w:rPr>
          <w:rFonts w:hint="eastAsia"/>
        </w:rPr>
        <w:t>について</w:t>
      </w:r>
    </w:p>
    <w:p w:rsidR="00882EAD" w:rsidRDefault="008020C6" w:rsidP="00D80AE5">
      <w:pPr>
        <w:ind w:firstLineChars="300" w:firstLine="630"/>
      </w:pPr>
      <w:bookmarkStart w:id="2" w:name="_Hlk526451574"/>
      <w:r>
        <w:rPr>
          <w:rFonts w:hint="eastAsia"/>
        </w:rPr>
        <w:t>〇</w:t>
      </w:r>
      <w:r w:rsidR="00882EAD">
        <w:rPr>
          <w:rFonts w:hint="eastAsia"/>
        </w:rPr>
        <w:t>WTO</w:t>
      </w:r>
      <w:r w:rsidR="00882EAD">
        <w:rPr>
          <w:rFonts w:hint="eastAsia"/>
        </w:rPr>
        <w:t>の特徴①「貿易における無差別原則」</w:t>
      </w:r>
    </w:p>
    <w:p w:rsidR="008020C6" w:rsidRDefault="00C06A6E" w:rsidP="00882EAD">
      <w:pPr>
        <w:ind w:leftChars="400" w:left="840"/>
      </w:pPr>
      <w:r>
        <w:rPr>
          <w:noProof/>
        </w:rPr>
        <w:drawing>
          <wp:anchor distT="0" distB="0" distL="114300" distR="114300" simplePos="0" relativeHeight="251658240" behindDoc="1" locked="0" layoutInCell="1" allowOverlap="1" wp14:anchorId="6517332D" wp14:editId="46133777">
            <wp:simplePos x="0" y="0"/>
            <wp:positionH relativeFrom="column">
              <wp:posOffset>4006215</wp:posOffset>
            </wp:positionH>
            <wp:positionV relativeFrom="paragraph">
              <wp:posOffset>397510</wp:posOffset>
            </wp:positionV>
            <wp:extent cx="2527300" cy="1896110"/>
            <wp:effectExtent l="0" t="0" r="6350" b="8890"/>
            <wp:wrapTight wrapText="bothSides">
              <wp:wrapPolygon edited="0">
                <wp:start x="0" y="0"/>
                <wp:lineTo x="0" y="21484"/>
                <wp:lineTo x="21491" y="21484"/>
                <wp:lineTo x="21491" y="0"/>
                <wp:lineTo x="0" y="0"/>
              </wp:wrapPolygon>
            </wp:wrapTight>
            <wp:docPr id="2" name="図 2" descr="G:\KoA-S\115___09(2)\IMG_3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oA-S\115___09(2)\IMG_3897.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2730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EAD">
        <w:rPr>
          <w:rFonts w:hint="eastAsia"/>
        </w:rPr>
        <w:t>WTO</w:t>
      </w:r>
      <w:r w:rsidR="00882EAD">
        <w:rPr>
          <w:rFonts w:hint="eastAsia"/>
        </w:rPr>
        <w:t>（世界貿易機関）の前身であるガット（関税および貿易に関する一般協定）時</w:t>
      </w:r>
      <w:bookmarkEnd w:id="1"/>
      <w:r w:rsidR="00882EAD">
        <w:rPr>
          <w:rFonts w:hint="eastAsia"/>
        </w:rPr>
        <w:t>代から続く最も重要な基本原則</w:t>
      </w:r>
    </w:p>
    <w:p w:rsidR="00882EAD" w:rsidRDefault="00882EAD" w:rsidP="00882EAD">
      <w:pPr>
        <w:ind w:leftChars="400" w:left="840"/>
      </w:pPr>
      <w:r>
        <w:rPr>
          <w:rFonts w:hint="eastAsia"/>
        </w:rPr>
        <w:t>１．最恵国待遇</w:t>
      </w:r>
    </w:p>
    <w:p w:rsidR="00882EAD" w:rsidRDefault="00882EAD" w:rsidP="001F0782">
      <w:pPr>
        <w:ind w:leftChars="400" w:left="1050" w:hangingChars="100" w:hanging="210"/>
      </w:pPr>
      <w:r>
        <w:rPr>
          <w:rFonts w:hint="eastAsia"/>
        </w:rPr>
        <w:t xml:space="preserve">　</w:t>
      </w:r>
      <w:r w:rsidR="001F0782">
        <w:rPr>
          <w:rFonts w:hint="eastAsia"/>
        </w:rPr>
        <w:t>いずれかの国に与える最も有利な待遇を、他の</w:t>
      </w:r>
      <w:r w:rsidR="00F40645">
        <w:rPr>
          <w:rFonts w:hint="eastAsia"/>
        </w:rPr>
        <w:t>WTO</w:t>
      </w:r>
      <w:r w:rsidR="00F40645">
        <w:rPr>
          <w:rFonts w:hint="eastAsia"/>
        </w:rPr>
        <w:t>加盟国</w:t>
      </w:r>
      <w:r w:rsidR="001F0782">
        <w:rPr>
          <w:rFonts w:hint="eastAsia"/>
        </w:rPr>
        <w:t>すべてに対して与え</w:t>
      </w:r>
      <w:bookmarkEnd w:id="2"/>
      <w:r w:rsidR="001F0782">
        <w:rPr>
          <w:rFonts w:hint="eastAsia"/>
        </w:rPr>
        <w:t>なければならないというきまり（</w:t>
      </w:r>
      <w:r w:rsidR="001F0782">
        <w:rPr>
          <w:rFonts w:hint="eastAsia"/>
        </w:rPr>
        <w:t>A</w:t>
      </w:r>
      <w:r w:rsidR="001F0782">
        <w:rPr>
          <w:rFonts w:hint="eastAsia"/>
        </w:rPr>
        <w:t>国と</w:t>
      </w:r>
      <w:r w:rsidR="001F0782">
        <w:rPr>
          <w:rFonts w:hint="eastAsia"/>
        </w:rPr>
        <w:t>B</w:t>
      </w:r>
      <w:r w:rsidR="001F0782">
        <w:rPr>
          <w:rFonts w:hint="eastAsia"/>
        </w:rPr>
        <w:t>国の交渉で製品αの関税率を５％とする場合、この関税率を</w:t>
      </w:r>
      <w:r w:rsidR="001F0782">
        <w:rPr>
          <w:rFonts w:hint="eastAsia"/>
        </w:rPr>
        <w:t>B</w:t>
      </w:r>
      <w:r w:rsidR="001F0782">
        <w:rPr>
          <w:rFonts w:hint="eastAsia"/>
        </w:rPr>
        <w:t>国以外のすべての国にも適応させなければならない）。</w:t>
      </w:r>
    </w:p>
    <w:p w:rsidR="00882EAD" w:rsidRDefault="00882EAD" w:rsidP="00882EAD">
      <w:pPr>
        <w:ind w:leftChars="400" w:left="840"/>
      </w:pPr>
      <w:r>
        <w:rPr>
          <w:rFonts w:hint="eastAsia"/>
        </w:rPr>
        <w:t>２．内国民待遇</w:t>
      </w:r>
    </w:p>
    <w:p w:rsidR="001F0782" w:rsidRDefault="001F0782" w:rsidP="00646707">
      <w:pPr>
        <w:ind w:leftChars="400" w:left="1050" w:hangingChars="100" w:hanging="210"/>
      </w:pPr>
      <w:r>
        <w:rPr>
          <w:rFonts w:hint="eastAsia"/>
        </w:rPr>
        <w:t xml:space="preserve">　自国民と同じ待遇を他国の国民や企業に与えること。輸入品や海外企業が国内製品や国内企業よりも不利にならないようにする待遇。</w:t>
      </w:r>
    </w:p>
    <w:p w:rsidR="001F0782" w:rsidRDefault="001F0782" w:rsidP="00EB6B2B">
      <w:pPr>
        <w:ind w:firstLineChars="300" w:firstLine="630"/>
      </w:pPr>
      <w:r>
        <w:rPr>
          <w:rFonts w:hint="eastAsia"/>
        </w:rPr>
        <w:t>〇</w:t>
      </w:r>
      <w:r>
        <w:rPr>
          <w:rFonts w:hint="eastAsia"/>
        </w:rPr>
        <w:t>WTO</w:t>
      </w:r>
      <w:r>
        <w:rPr>
          <w:rFonts w:hint="eastAsia"/>
        </w:rPr>
        <w:t>の特徴②「</w:t>
      </w:r>
      <w:r w:rsidR="00EB6B2B">
        <w:rPr>
          <w:rFonts w:hint="eastAsia"/>
        </w:rPr>
        <w:t>国内産業保護の容認」</w:t>
      </w:r>
    </w:p>
    <w:p w:rsidR="001F0782" w:rsidRDefault="001F0782" w:rsidP="001F0782">
      <w:pPr>
        <w:ind w:leftChars="400" w:left="840"/>
      </w:pPr>
      <w:r>
        <w:rPr>
          <w:rFonts w:hint="eastAsia"/>
        </w:rPr>
        <w:t>１．</w:t>
      </w:r>
      <w:r w:rsidR="00EB6B2B">
        <w:rPr>
          <w:rFonts w:hint="eastAsia"/>
        </w:rPr>
        <w:t>セーフガード</w:t>
      </w:r>
    </w:p>
    <w:p w:rsidR="00EB6B2B" w:rsidRDefault="00EB6B2B" w:rsidP="00EB6B2B">
      <w:pPr>
        <w:ind w:leftChars="400" w:left="1050" w:hangingChars="100" w:hanging="210"/>
      </w:pPr>
      <w:r>
        <w:rPr>
          <w:rFonts w:hint="eastAsia"/>
        </w:rPr>
        <w:t xml:space="preserve">　特定品の輸入が激増し、国内業界に重大な損害を与える場合、一時的に輸入数量制限や関税引き上げを行うことができる緊急輸入制限。</w:t>
      </w:r>
    </w:p>
    <w:p w:rsidR="00EB6B2B" w:rsidRDefault="00EB6B2B" w:rsidP="001F0782">
      <w:pPr>
        <w:ind w:leftChars="400" w:left="840"/>
      </w:pPr>
      <w:r>
        <w:rPr>
          <w:rFonts w:hint="eastAsia"/>
        </w:rPr>
        <w:t>２．アンチダンピング</w:t>
      </w:r>
    </w:p>
    <w:p w:rsidR="00EB6B2B" w:rsidRDefault="001F0782" w:rsidP="00646707">
      <w:pPr>
        <w:ind w:leftChars="400" w:left="1050" w:hangingChars="100" w:hanging="210"/>
      </w:pPr>
      <w:r>
        <w:rPr>
          <w:rFonts w:hint="eastAsia"/>
        </w:rPr>
        <w:t xml:space="preserve">　</w:t>
      </w:r>
      <w:r w:rsidR="00EB6B2B">
        <w:rPr>
          <w:rFonts w:hint="eastAsia"/>
        </w:rPr>
        <w:t>ダンピング（外国市場を確保するために</w:t>
      </w:r>
      <w:r w:rsidR="00B97CEF">
        <w:rPr>
          <w:rFonts w:hint="eastAsia"/>
        </w:rPr>
        <w:t>外国では</w:t>
      </w:r>
      <w:r w:rsidR="00EB6B2B">
        <w:rPr>
          <w:rFonts w:hint="eastAsia"/>
        </w:rPr>
        <w:t>国内価格より不当に低い値段で商品を</w:t>
      </w:r>
      <w:r w:rsidR="00B97CEF">
        <w:rPr>
          <w:rFonts w:hint="eastAsia"/>
        </w:rPr>
        <w:t>売ること</w:t>
      </w:r>
      <w:r w:rsidR="00EB6B2B">
        <w:rPr>
          <w:rFonts w:hint="eastAsia"/>
        </w:rPr>
        <w:t>）</w:t>
      </w:r>
      <w:r w:rsidR="00B97CEF">
        <w:rPr>
          <w:rFonts w:hint="eastAsia"/>
        </w:rPr>
        <w:t>を阻止する目的で課税される関税。</w:t>
      </w:r>
    </w:p>
    <w:p w:rsidR="00B97CEF" w:rsidRDefault="00B97CEF" w:rsidP="00B97CEF">
      <w:pPr>
        <w:ind w:firstLineChars="300" w:firstLine="630"/>
      </w:pPr>
      <w:r>
        <w:rPr>
          <w:rFonts w:hint="eastAsia"/>
        </w:rPr>
        <w:t>〇</w:t>
      </w:r>
      <w:r>
        <w:rPr>
          <w:rFonts w:hint="eastAsia"/>
        </w:rPr>
        <w:t>WTO</w:t>
      </w:r>
      <w:r>
        <w:rPr>
          <w:rFonts w:hint="eastAsia"/>
        </w:rPr>
        <w:t>の特徴③「</w:t>
      </w:r>
      <w:r w:rsidR="004E45E3" w:rsidRPr="004E45E3">
        <w:rPr>
          <w:rFonts w:hint="eastAsia"/>
          <w:w w:val="93"/>
          <w:kern w:val="0"/>
          <w:fitText w:val="5880" w:id="1780838400"/>
        </w:rPr>
        <w:t>意思決定における</w:t>
      </w:r>
      <w:r w:rsidRPr="004E45E3">
        <w:rPr>
          <w:rFonts w:hint="eastAsia"/>
          <w:w w:val="93"/>
          <w:kern w:val="0"/>
          <w:fitText w:val="5880" w:id="1780838400"/>
        </w:rPr>
        <w:t>コンセンサス方式とネガティブコンセンサス方</w:t>
      </w:r>
      <w:r w:rsidRPr="004E45E3">
        <w:rPr>
          <w:rFonts w:hint="eastAsia"/>
          <w:spacing w:val="11"/>
          <w:w w:val="93"/>
          <w:kern w:val="0"/>
          <w:fitText w:val="5880" w:id="1780838400"/>
        </w:rPr>
        <w:t>式</w:t>
      </w:r>
      <w:r>
        <w:rPr>
          <w:rFonts w:hint="eastAsia"/>
        </w:rPr>
        <w:t>」</w:t>
      </w:r>
    </w:p>
    <w:p w:rsidR="00B97CEF" w:rsidRDefault="00B97CEF" w:rsidP="00B97CEF">
      <w:pPr>
        <w:ind w:leftChars="400" w:left="840"/>
      </w:pPr>
      <w:r>
        <w:rPr>
          <w:rFonts w:hint="eastAsia"/>
        </w:rPr>
        <w:t>１．コンセンサス（全会一致）方式</w:t>
      </w:r>
    </w:p>
    <w:p w:rsidR="00B97CEF" w:rsidRDefault="00B97CEF" w:rsidP="00646707">
      <w:pPr>
        <w:ind w:leftChars="400" w:left="1050" w:hangingChars="100" w:hanging="210"/>
      </w:pPr>
      <w:r>
        <w:rPr>
          <w:rFonts w:hint="eastAsia"/>
        </w:rPr>
        <w:t xml:space="preserve">　貿易における紛争を解決するときに、ガットがとっていた方式。物事を決めるときに、全加盟国が異議を唱えない（つまり賛成）場合に実施を可能とする方式。</w:t>
      </w:r>
    </w:p>
    <w:p w:rsidR="00B97CEF" w:rsidRDefault="00B97CEF" w:rsidP="00B97CEF">
      <w:pPr>
        <w:ind w:leftChars="400" w:left="840"/>
      </w:pPr>
      <w:r>
        <w:rPr>
          <w:rFonts w:hint="eastAsia"/>
        </w:rPr>
        <w:t>２．ネガティブコンセンサス方式</w:t>
      </w:r>
    </w:p>
    <w:p w:rsidR="00B97CEF" w:rsidRDefault="00B97CEF" w:rsidP="00646707">
      <w:pPr>
        <w:ind w:leftChars="500" w:left="1050"/>
      </w:pPr>
      <w:r>
        <w:rPr>
          <w:rFonts w:hint="eastAsia"/>
        </w:rPr>
        <w:t>貿易における紛争を解決するときに、</w:t>
      </w:r>
      <w:r>
        <w:rPr>
          <w:rFonts w:hint="eastAsia"/>
        </w:rPr>
        <w:t>WTO</w:t>
      </w:r>
      <w:r>
        <w:rPr>
          <w:rFonts w:hint="eastAsia"/>
        </w:rPr>
        <w:t>がとっている方式。すべての加盟国が反対しない限り、実施を可能とする方式。</w:t>
      </w:r>
    </w:p>
    <w:p w:rsidR="004E45E3" w:rsidRDefault="004E45E3" w:rsidP="004E45E3">
      <w:pPr>
        <w:ind w:firstLineChars="300" w:firstLine="630"/>
      </w:pPr>
      <w:r>
        <w:rPr>
          <w:rFonts w:hint="eastAsia"/>
        </w:rPr>
        <w:lastRenderedPageBreak/>
        <w:t>〇</w:t>
      </w:r>
      <w:r>
        <w:rPr>
          <w:rFonts w:hint="eastAsia"/>
        </w:rPr>
        <w:t>WTO</w:t>
      </w:r>
      <w:r>
        <w:rPr>
          <w:rFonts w:hint="eastAsia"/>
        </w:rPr>
        <w:t>の課題</w:t>
      </w:r>
      <w:r w:rsidR="00F73EF4">
        <w:rPr>
          <w:rFonts w:hint="eastAsia"/>
        </w:rPr>
        <w:t xml:space="preserve">　理想と現実のギャップ</w:t>
      </w:r>
    </w:p>
    <w:p w:rsidR="006C4AB3" w:rsidRDefault="004E45E3" w:rsidP="004E45E3">
      <w:pPr>
        <w:ind w:leftChars="400" w:left="840"/>
      </w:pPr>
      <w:r>
        <w:rPr>
          <w:rFonts w:hint="eastAsia"/>
        </w:rPr>
        <w:t>１．</w:t>
      </w:r>
      <w:r w:rsidR="006C4AB3">
        <w:rPr>
          <w:rFonts w:hint="eastAsia"/>
        </w:rPr>
        <w:t>政策決定過程における問題</w:t>
      </w:r>
    </w:p>
    <w:p w:rsidR="004E45E3" w:rsidRDefault="006C4AB3" w:rsidP="00C06A6E">
      <w:pPr>
        <w:ind w:leftChars="600" w:left="1470" w:hangingChars="100" w:hanging="210"/>
      </w:pPr>
      <w:r>
        <w:rPr>
          <w:rFonts w:hint="eastAsia"/>
        </w:rPr>
        <w:t>①コンセンサス方式の難しさ</w:t>
      </w:r>
      <w:r w:rsidR="00C06A6E">
        <w:rPr>
          <w:rFonts w:hint="eastAsia"/>
        </w:rPr>
        <w:t>（本来はコンセンサス方式をとるべきであろうが、実際には困難である）</w:t>
      </w:r>
    </w:p>
    <w:p w:rsidR="006C4AB3" w:rsidRDefault="006C4AB3" w:rsidP="004E45E3">
      <w:pPr>
        <w:ind w:leftChars="400" w:left="840"/>
      </w:pPr>
      <w:r>
        <w:rPr>
          <w:rFonts w:hint="eastAsia"/>
        </w:rPr>
        <w:t xml:space="preserve">　　　１６４か国（現在）の意見の調整が困難。</w:t>
      </w:r>
      <w:r w:rsidR="00C06A6E">
        <w:rPr>
          <w:rFonts w:hint="eastAsia"/>
        </w:rPr>
        <w:t xml:space="preserve">　</w:t>
      </w:r>
    </w:p>
    <w:p w:rsidR="004E45E3" w:rsidRDefault="006C4AB3" w:rsidP="004E45E3">
      <w:pPr>
        <w:ind w:leftChars="400" w:left="840" w:firstLineChars="100" w:firstLine="210"/>
      </w:pPr>
      <w:r>
        <w:rPr>
          <w:rFonts w:hint="eastAsia"/>
        </w:rPr>
        <w:t xml:space="preserve">　②グリーンルーム方式（秘密会合）の存在</w:t>
      </w:r>
    </w:p>
    <w:p w:rsidR="006C4AB3" w:rsidRDefault="006C4AB3" w:rsidP="004E45E3">
      <w:pPr>
        <w:ind w:leftChars="400" w:left="840" w:firstLineChars="100" w:firstLine="210"/>
      </w:pPr>
      <w:r>
        <w:rPr>
          <w:rFonts w:hint="eastAsia"/>
        </w:rPr>
        <w:t xml:space="preserve">　　会議の事前に一部の国が秘密会合を行い、事実上の決定がなされる。</w:t>
      </w:r>
    </w:p>
    <w:p w:rsidR="006C4AB3" w:rsidRDefault="006C4AB3" w:rsidP="006C4AB3">
      <w:pPr>
        <w:ind w:firstLineChars="400" w:firstLine="840"/>
      </w:pPr>
      <w:r>
        <w:rPr>
          <w:rFonts w:hint="eastAsia"/>
        </w:rPr>
        <w:t>２．発展途上国への影響</w:t>
      </w:r>
    </w:p>
    <w:p w:rsidR="00F73EF4" w:rsidRDefault="006C4AB3" w:rsidP="00646707">
      <w:pPr>
        <w:ind w:leftChars="600" w:left="1260"/>
      </w:pPr>
      <w:r>
        <w:rPr>
          <w:rFonts w:hint="eastAsia"/>
        </w:rPr>
        <w:t>先進国は他国へ汚染などを引き起こして発展してきたにも関わらず、現在の発展途上国には汚染</w:t>
      </w:r>
      <w:r w:rsidR="00C06A6E">
        <w:rPr>
          <w:rFonts w:hint="eastAsia"/>
        </w:rPr>
        <w:t>を発生させないようにと訴えている</w:t>
      </w:r>
    </w:p>
    <w:p w:rsidR="00F73EF4" w:rsidRDefault="009F79BC" w:rsidP="009F79BC">
      <w:pPr>
        <w:ind w:firstLineChars="100" w:firstLine="210"/>
      </w:pPr>
      <w:bookmarkStart w:id="3" w:name="_Hlk526455472"/>
      <w:r>
        <w:rPr>
          <w:rFonts w:hint="eastAsia"/>
        </w:rPr>
        <w:t>（２）</w:t>
      </w:r>
      <w:r w:rsidR="00F73EF4">
        <w:rPr>
          <w:rFonts w:hint="eastAsia"/>
        </w:rPr>
        <w:t>ガラパゴス化について</w:t>
      </w:r>
    </w:p>
    <w:p w:rsidR="00F73EF4" w:rsidRDefault="00F73EF4" w:rsidP="00F73EF4">
      <w:pPr>
        <w:ind w:firstLineChars="300" w:firstLine="630"/>
      </w:pPr>
      <w:r>
        <w:rPr>
          <w:rFonts w:hint="eastAsia"/>
        </w:rPr>
        <w:t>〇日本におけるガラパゴス化４つのポイント</w:t>
      </w:r>
    </w:p>
    <w:p w:rsidR="00F73EF4" w:rsidRDefault="00F73EF4" w:rsidP="00F73EF4">
      <w:pPr>
        <w:ind w:firstLineChars="300" w:firstLine="630"/>
      </w:pPr>
      <w:r>
        <w:rPr>
          <w:rFonts w:hint="eastAsia"/>
        </w:rPr>
        <w:t xml:space="preserve">　１．独自進化　独自仕様の商品、日本人中心主義</w:t>
      </w:r>
    </w:p>
    <w:p w:rsidR="00646707" w:rsidRDefault="00646707" w:rsidP="00646707">
      <w:pPr>
        <w:ind w:leftChars="537" w:left="1548" w:hangingChars="200" w:hanging="420"/>
      </w:pPr>
      <w:r>
        <w:rPr>
          <w:rFonts w:hint="eastAsia"/>
        </w:rPr>
        <w:t>例：フェリカカード　改札機にかざして読み書き処理ができるが、海外ではそこまでの速さは求められない</w:t>
      </w:r>
    </w:p>
    <w:p w:rsidR="00F73EF4" w:rsidRDefault="00F73EF4" w:rsidP="00F73EF4">
      <w:pPr>
        <w:ind w:leftChars="300" w:left="1260" w:hangingChars="300" w:hanging="630"/>
      </w:pPr>
      <w:r>
        <w:rPr>
          <w:rFonts w:hint="eastAsia"/>
        </w:rPr>
        <w:t xml:space="preserve">　２．海外では別の種が栄える　海外でのデファクトスタンダード（事実上の標準。公的に認定されていなくても使いやすさなどにより市場で評価され、標準と</w:t>
      </w:r>
      <w:bookmarkEnd w:id="3"/>
      <w:r>
        <w:rPr>
          <w:rFonts w:hint="eastAsia"/>
        </w:rPr>
        <w:t>なったもの）形成</w:t>
      </w:r>
    </w:p>
    <w:p w:rsidR="00F73EF4" w:rsidRDefault="00F73EF4" w:rsidP="00F73EF4">
      <w:pPr>
        <w:ind w:leftChars="300" w:left="1260" w:hangingChars="300" w:hanging="630"/>
      </w:pPr>
      <w:r>
        <w:rPr>
          <w:rFonts w:hint="eastAsia"/>
        </w:rPr>
        <w:t xml:space="preserve">　３．保護されないと生きていけない　国際競争力がない</w:t>
      </w:r>
    </w:p>
    <w:p w:rsidR="00F73EF4" w:rsidRDefault="00F73EF4" w:rsidP="00F73EF4">
      <w:pPr>
        <w:ind w:leftChars="300" w:left="1260" w:hangingChars="300" w:hanging="630"/>
      </w:pPr>
      <w:r>
        <w:rPr>
          <w:rFonts w:hint="eastAsia"/>
        </w:rPr>
        <w:t xml:space="preserve">　４．一部の種は絶滅の恐れ　国内市場は縮小</w:t>
      </w:r>
    </w:p>
    <w:p w:rsidR="00745320" w:rsidRDefault="00745320" w:rsidP="00745320">
      <w:pPr>
        <w:ind w:leftChars="350" w:left="2520" w:hangingChars="850" w:hanging="1785"/>
      </w:pPr>
      <w:r>
        <w:rPr>
          <w:rFonts w:hint="eastAsia"/>
        </w:rPr>
        <w:t xml:space="preserve">・ガラパゴスの教訓　</w:t>
      </w:r>
    </w:p>
    <w:p w:rsidR="00745320" w:rsidRDefault="00745320" w:rsidP="00745320">
      <w:pPr>
        <w:ind w:leftChars="450" w:left="2520" w:hangingChars="750" w:hanging="1575"/>
      </w:pPr>
      <w:r>
        <w:rPr>
          <w:rFonts w:hint="eastAsia"/>
        </w:rPr>
        <w:t>―生きるためには環境に合わせて進化しなければならない</w:t>
      </w:r>
    </w:p>
    <w:p w:rsidR="00745320" w:rsidRDefault="00745320" w:rsidP="00745320">
      <w:pPr>
        <w:ind w:leftChars="350" w:left="2520" w:hangingChars="850" w:hanging="1785"/>
      </w:pPr>
      <w:r>
        <w:rPr>
          <w:rFonts w:hint="eastAsia"/>
        </w:rPr>
        <w:t xml:space="preserve">　―周りの環境（世界の動き）にも配慮する必要がある</w:t>
      </w:r>
    </w:p>
    <w:p w:rsidR="002E51DA" w:rsidRDefault="00745320" w:rsidP="008628FF">
      <w:pPr>
        <w:ind w:left="1050" w:hangingChars="500" w:hanging="1050"/>
      </w:pPr>
      <w:r>
        <w:rPr>
          <w:rFonts w:hint="eastAsia"/>
        </w:rPr>
        <w:t xml:space="preserve">　　　〇どうすればよいのか</w:t>
      </w:r>
    </w:p>
    <w:p w:rsidR="00745320" w:rsidRDefault="00745320" w:rsidP="008628FF">
      <w:pPr>
        <w:ind w:left="1050" w:hangingChars="500" w:hanging="1050"/>
      </w:pPr>
      <w:r>
        <w:rPr>
          <w:rFonts w:hint="eastAsia"/>
        </w:rPr>
        <w:t xml:space="preserve">　　　　・海外に活路を見出す</w:t>
      </w:r>
    </w:p>
    <w:p w:rsidR="00745320" w:rsidRDefault="00745320" w:rsidP="008628FF">
      <w:pPr>
        <w:ind w:left="1050" w:hangingChars="500" w:hanging="1050"/>
      </w:pPr>
      <w:r>
        <w:rPr>
          <w:rFonts w:hint="eastAsia"/>
        </w:rPr>
        <w:t xml:space="preserve">　　　　・天敵のいない場所「ブルーオーシャン」を目指す</w:t>
      </w:r>
    </w:p>
    <w:p w:rsidR="00745320" w:rsidRDefault="00745320" w:rsidP="008628FF">
      <w:pPr>
        <w:ind w:left="1050" w:hangingChars="500" w:hanging="1050"/>
      </w:pPr>
      <w:r>
        <w:rPr>
          <w:rFonts w:hint="eastAsia"/>
        </w:rPr>
        <w:t xml:space="preserve">　　　　・ガラパゴス化した高度な独自技術の新たな使い道と市場を考える</w:t>
      </w:r>
    </w:p>
    <w:p w:rsidR="00745320" w:rsidRDefault="00745320" w:rsidP="008628FF">
      <w:pPr>
        <w:ind w:left="1050" w:hangingChars="500" w:hanging="1050"/>
      </w:pPr>
      <w:r>
        <w:rPr>
          <w:rFonts w:hint="eastAsia"/>
        </w:rPr>
        <w:t xml:space="preserve">　　　　　ガラパゴス化したフェリカカードのフェリカチップを</w:t>
      </w:r>
      <w:r w:rsidR="00B66069">
        <w:rPr>
          <w:rFonts w:hint="eastAsia"/>
        </w:rPr>
        <w:t>i</w:t>
      </w:r>
      <w:r w:rsidR="00B66069">
        <w:t>Phone</w:t>
      </w:r>
      <w:r w:rsidR="00B66069">
        <w:rPr>
          <w:rFonts w:hint="eastAsia"/>
        </w:rPr>
        <w:t>に搭載</w:t>
      </w:r>
      <w:r w:rsidR="00646707">
        <w:rPr>
          <w:rFonts w:hint="eastAsia"/>
        </w:rPr>
        <w:t>→世界へ</w:t>
      </w:r>
    </w:p>
    <w:p w:rsidR="009F79BC" w:rsidRDefault="009F79BC" w:rsidP="008628FF">
      <w:pPr>
        <w:ind w:left="1050" w:hangingChars="500" w:hanging="1050"/>
      </w:pPr>
    </w:p>
    <w:p w:rsidR="00B66069" w:rsidRDefault="009F79BC" w:rsidP="009F79BC">
      <w:pPr>
        <w:ind w:firstLineChars="100" w:firstLine="210"/>
      </w:pPr>
      <w:r>
        <w:rPr>
          <w:rFonts w:hint="eastAsia"/>
        </w:rPr>
        <w:t>（３）</w:t>
      </w:r>
      <w:r w:rsidR="00B66069">
        <w:rPr>
          <w:rFonts w:hint="eastAsia"/>
        </w:rPr>
        <w:t>海外展開って何を売るの</w:t>
      </w:r>
    </w:p>
    <w:p w:rsidR="00B66069" w:rsidRDefault="00B66069" w:rsidP="00B66069">
      <w:pPr>
        <w:ind w:firstLineChars="300" w:firstLine="630"/>
      </w:pPr>
      <w:r>
        <w:rPr>
          <w:rFonts w:hint="eastAsia"/>
        </w:rPr>
        <w:t>・日本の果物</w:t>
      </w:r>
    </w:p>
    <w:p w:rsidR="00B66069" w:rsidRDefault="00B66069" w:rsidP="00B66069">
      <w:pPr>
        <w:ind w:firstLineChars="300" w:firstLine="630"/>
      </w:pPr>
      <w:r>
        <w:rPr>
          <w:rFonts w:hint="eastAsia"/>
        </w:rPr>
        <w:t>・アニメ、</w:t>
      </w:r>
      <w:r>
        <w:rPr>
          <w:rFonts w:hint="eastAsia"/>
        </w:rPr>
        <w:t>TV</w:t>
      </w:r>
      <w:r>
        <w:rPr>
          <w:rFonts w:hint="eastAsia"/>
        </w:rPr>
        <w:t>番組、映画などのコンテンツ</w:t>
      </w:r>
    </w:p>
    <w:p w:rsidR="00B66069" w:rsidRDefault="00B66069" w:rsidP="00B66069">
      <w:pPr>
        <w:ind w:firstLineChars="300" w:firstLine="630"/>
      </w:pPr>
      <w:r>
        <w:rPr>
          <w:rFonts w:hint="eastAsia"/>
        </w:rPr>
        <w:t>・禁止・規制品目（武器、麻薬など）以外であれば原則</w:t>
      </w:r>
      <w:r>
        <w:rPr>
          <w:rFonts w:hint="eastAsia"/>
        </w:rPr>
        <w:t>OK</w:t>
      </w:r>
    </w:p>
    <w:p w:rsidR="00B66069" w:rsidRDefault="00B66069" w:rsidP="00B66069">
      <w:pPr>
        <w:ind w:firstLineChars="300" w:firstLine="630"/>
      </w:pPr>
      <w:r>
        <w:rPr>
          <w:rFonts w:hint="eastAsia"/>
        </w:rPr>
        <w:t>・倫理的な観点から売るべきでないもの</w:t>
      </w:r>
      <w:r w:rsidR="00646707">
        <w:rPr>
          <w:rFonts w:hint="eastAsia"/>
        </w:rPr>
        <w:t>もある</w:t>
      </w:r>
      <w:r>
        <w:rPr>
          <w:rFonts w:hint="eastAsia"/>
        </w:rPr>
        <w:t>（</w:t>
      </w:r>
      <w:r w:rsidR="00646707">
        <w:rPr>
          <w:rFonts w:hint="eastAsia"/>
        </w:rPr>
        <w:t>麻薬、武器、</w:t>
      </w:r>
      <w:r>
        <w:rPr>
          <w:rFonts w:hint="eastAsia"/>
        </w:rPr>
        <w:t>公害輸出）</w:t>
      </w:r>
    </w:p>
    <w:p w:rsidR="009F79BC" w:rsidRDefault="009F79BC" w:rsidP="00B66069">
      <w:pPr>
        <w:ind w:firstLineChars="300" w:firstLine="630"/>
      </w:pPr>
    </w:p>
    <w:p w:rsidR="00B66069" w:rsidRDefault="009F79BC" w:rsidP="00B66069">
      <w:pPr>
        <w:ind w:left="1050" w:hangingChars="500" w:hanging="1050"/>
      </w:pPr>
      <w:r>
        <w:rPr>
          <w:rFonts w:hint="eastAsia"/>
        </w:rPr>
        <w:t xml:space="preserve">　（４）</w:t>
      </w:r>
      <w:r w:rsidR="00B66069">
        <w:rPr>
          <w:rFonts w:hint="eastAsia"/>
        </w:rPr>
        <w:t>まとめ</w:t>
      </w:r>
    </w:p>
    <w:p w:rsidR="00B66069" w:rsidRDefault="00B66069" w:rsidP="00B66069">
      <w:pPr>
        <w:ind w:left="1050" w:hangingChars="500" w:hanging="1050"/>
      </w:pPr>
      <w:r>
        <w:rPr>
          <w:rFonts w:hint="eastAsia"/>
        </w:rPr>
        <w:t xml:space="preserve">　　　物事は見方によって景色が変わる。自分の目で確かめることが大事</w:t>
      </w:r>
    </w:p>
    <w:p w:rsidR="00B66069" w:rsidRDefault="00B66069" w:rsidP="00B66069">
      <w:pPr>
        <w:ind w:left="1050" w:hangingChars="500" w:hanging="1050"/>
      </w:pPr>
      <w:r>
        <w:rPr>
          <w:rFonts w:hint="eastAsia"/>
        </w:rPr>
        <w:t xml:space="preserve">　　　　　今治タオル　国内で売り上げが伸びなかったが、海外展開しコンテストでグランプリを取った。その結果日本が今治タオルに注目するようになった</w:t>
      </w:r>
    </w:p>
    <w:p w:rsidR="00B66069" w:rsidRDefault="00B66069" w:rsidP="00B66069">
      <w:pPr>
        <w:ind w:left="1050" w:hangingChars="500" w:hanging="1050"/>
      </w:pPr>
      <w:r>
        <w:rPr>
          <w:rFonts w:hint="eastAsia"/>
        </w:rPr>
        <w:t xml:space="preserve">　　　途上国を救って自分たちも元気になる方法</w:t>
      </w:r>
    </w:p>
    <w:p w:rsidR="00B66069" w:rsidRDefault="00B66069" w:rsidP="00B66069">
      <w:pPr>
        <w:ind w:left="1050" w:hangingChars="500" w:hanging="1050"/>
      </w:pPr>
      <w:r>
        <w:rPr>
          <w:rFonts w:hint="eastAsia"/>
        </w:rPr>
        <w:t xml:space="preserve">　　　　　大野市の取り組み　東チモールでの水支援</w:t>
      </w:r>
    </w:p>
    <w:p w:rsidR="00646707" w:rsidRDefault="00B66069" w:rsidP="00646707">
      <w:pPr>
        <w:ind w:left="1050" w:hangingChars="500" w:hanging="1050"/>
      </w:pPr>
      <w:r>
        <w:rPr>
          <w:rFonts w:hint="eastAsia"/>
        </w:rPr>
        <w:t xml:space="preserve">　　　</w:t>
      </w:r>
    </w:p>
    <w:p w:rsidR="00B66069" w:rsidRDefault="00B66069" w:rsidP="009F79BC">
      <w:pPr>
        <w:ind w:firstLineChars="300" w:firstLine="630"/>
      </w:pPr>
      <w:r>
        <w:rPr>
          <w:rFonts w:hint="eastAsia"/>
        </w:rPr>
        <w:t>世界が何を必要としているのか、自分の目で確かめよう。今からそういう習慣を身に着けよう。</w:t>
      </w:r>
    </w:p>
    <w:sectPr w:rsidR="00B66069" w:rsidSect="009F79B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BA"/>
    <w:rsid w:val="00104EBA"/>
    <w:rsid w:val="001F0782"/>
    <w:rsid w:val="002E51DA"/>
    <w:rsid w:val="00311CC1"/>
    <w:rsid w:val="0036524C"/>
    <w:rsid w:val="0041314A"/>
    <w:rsid w:val="004E45E3"/>
    <w:rsid w:val="005133FB"/>
    <w:rsid w:val="0060184D"/>
    <w:rsid w:val="00646707"/>
    <w:rsid w:val="006C4AB3"/>
    <w:rsid w:val="00745320"/>
    <w:rsid w:val="008020C6"/>
    <w:rsid w:val="00806348"/>
    <w:rsid w:val="008604B9"/>
    <w:rsid w:val="008628FF"/>
    <w:rsid w:val="00882EAD"/>
    <w:rsid w:val="00913473"/>
    <w:rsid w:val="00951E2D"/>
    <w:rsid w:val="00965E68"/>
    <w:rsid w:val="009F79BC"/>
    <w:rsid w:val="00AD369E"/>
    <w:rsid w:val="00AE48F6"/>
    <w:rsid w:val="00B66069"/>
    <w:rsid w:val="00B97CEF"/>
    <w:rsid w:val="00C06A6E"/>
    <w:rsid w:val="00D35C6B"/>
    <w:rsid w:val="00D80AE5"/>
    <w:rsid w:val="00E42B47"/>
    <w:rsid w:val="00EB6B2B"/>
    <w:rsid w:val="00F40645"/>
    <w:rsid w:val="00F7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A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A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A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 Miako</dc:creator>
  <cp:keywords/>
  <dc:description/>
  <cp:lastModifiedBy>福井県教育庁</cp:lastModifiedBy>
  <cp:revision>8</cp:revision>
  <cp:lastPrinted>2018-10-05T04:28:00Z</cp:lastPrinted>
  <dcterms:created xsi:type="dcterms:W3CDTF">2018-10-04T12:10:00Z</dcterms:created>
  <dcterms:modified xsi:type="dcterms:W3CDTF">2018-12-19T00:57:00Z</dcterms:modified>
</cp:coreProperties>
</file>